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ПОЛОЖЕНИЕ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о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мобильных приложений </w:t>
      </w:r>
      <w:r/>
    </w:p>
    <w:p>
      <w:pPr>
        <w:pStyle w:val="88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для обучающихся образовател</w:t>
      </w:r>
      <w:r>
        <w:rPr>
          <w:rFonts w:ascii="Times New Roman" w:hAnsi="Times New Roman" w:cs="Times New Roman"/>
          <w:b/>
          <w:sz w:val="26"/>
          <w:szCs w:val="26"/>
        </w:rPr>
        <w:t xml:space="preserve">ьных учреждений</w:t>
      </w:r>
      <w:r/>
    </w:p>
    <w:p>
      <w:pPr>
        <w:pStyle w:val="888"/>
        <w:numPr>
          <w:ilvl w:val="0"/>
          <w:numId w:val="1"/>
        </w:numPr>
        <w:jc w:val="center"/>
        <w:spacing w:before="2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Общие положения</w:t>
      </w:r>
      <w:r/>
    </w:p>
    <w:p>
      <w:pPr>
        <w:pStyle w:val="888"/>
        <w:numPr>
          <w:ilvl w:val="1"/>
          <w:numId w:val="11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проведения конкурса </w:t>
      </w:r>
      <w:r>
        <w:rPr>
          <w:rFonts w:ascii="Times New Roman" w:hAnsi="Times New Roman" w:cs="Times New Roman"/>
          <w:sz w:val="26"/>
          <w:szCs w:val="26"/>
        </w:rPr>
        <w:t xml:space="preserve">мобильных приложений</w:t>
      </w:r>
      <w:r>
        <w:rPr>
          <w:rFonts w:ascii="Times New Roman" w:hAnsi="Times New Roman" w:cs="Times New Roman"/>
          <w:sz w:val="26"/>
          <w:szCs w:val="26"/>
        </w:rPr>
        <w:t xml:space="preserve"> для обучающихся образовател</w:t>
      </w:r>
      <w:r>
        <w:rPr>
          <w:rFonts w:ascii="Times New Roman" w:hAnsi="Times New Roman" w:cs="Times New Roman"/>
          <w:sz w:val="26"/>
          <w:szCs w:val="26"/>
        </w:rPr>
        <w:t xml:space="preserve">ьных </w:t>
      </w:r>
      <w:r>
        <w:rPr>
          <w:rFonts w:ascii="Times New Roman" w:hAnsi="Times New Roman" w:cs="Times New Roman"/>
          <w:sz w:val="26"/>
          <w:szCs w:val="26"/>
        </w:rPr>
        <w:t xml:space="preserve">учреждений 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далее – Конкурс), его ресурсное и информационное обеспечение.</w:t>
      </w:r>
      <w:r/>
    </w:p>
    <w:p>
      <w:pPr>
        <w:pStyle w:val="888"/>
        <w:numPr>
          <w:ilvl w:val="1"/>
          <w:numId w:val="11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Организаторами Конкурса явля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фестиваль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Робофест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-Омск 2023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Робофест</w:t>
      </w:r>
      <w:r>
        <w:rPr>
          <w:rFonts w:ascii="Times New Roman" w:hAnsi="Times New Roman" w:cs="Times New Roman"/>
          <w:sz w:val="26"/>
          <w:szCs w:val="26"/>
        </w:rPr>
        <w:t xml:space="preserve">), БОУ г. Омска «Средняя общеобразовательная школа №120»</w:t>
      </w:r>
      <w:r/>
    </w:p>
    <w:p>
      <w:pPr>
        <w:pStyle w:val="888"/>
        <w:numPr>
          <w:ilvl w:val="1"/>
          <w:numId w:val="11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организационного комитета Конкурса утверждается </w:t>
      </w:r>
      <w:r>
        <w:rPr>
          <w:rFonts w:ascii="Times New Roman" w:hAnsi="Times New Roman" w:cs="Times New Roman"/>
          <w:sz w:val="26"/>
          <w:szCs w:val="26"/>
        </w:rPr>
        <w:t xml:space="preserve">организаторами Конкурса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888"/>
        <w:numPr>
          <w:ilvl w:val="1"/>
          <w:numId w:val="11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Организационный комитет формирует состав жюри.</w:t>
      </w:r>
      <w:r/>
    </w:p>
    <w:p>
      <w:pPr>
        <w:pStyle w:val="888"/>
        <w:numPr>
          <w:ilvl w:val="1"/>
          <w:numId w:val="11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ascii="Times New Roman" w:hAnsi="Times New Roman" w:cs="Times New Roman"/>
          <w:color w:val="00b0f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Информационная поддержка осуществляется на сайте </w:t>
      </w:r>
      <w:hyperlink r:id="rId9" w:tooltip="http://mobiomsk.sch120.ru" w:history="1">
        <w:r>
          <w:rPr>
            <w:rStyle w:val="886"/>
            <w:rFonts w:ascii="Times New Roman" w:hAnsi="Times New Roman" w:cs="Times New Roman"/>
            <w:color w:val="00b0f0"/>
            <w:sz w:val="26"/>
            <w:szCs w:val="26"/>
          </w:rPr>
          <w:t xml:space="preserve">http://</w:t>
        </w:r>
        <w:r>
          <w:rPr>
            <w:rStyle w:val="886"/>
            <w:rFonts w:ascii="Times New Roman" w:hAnsi="Times New Roman" w:cs="Times New Roman"/>
            <w:color w:val="00b0f0"/>
            <w:sz w:val="26"/>
            <w:szCs w:val="26"/>
            <w:lang w:val="en-US"/>
          </w:rPr>
          <w:t xml:space="preserve">mobiomsk</w:t>
        </w:r>
        <w:r>
          <w:rPr>
            <w:rStyle w:val="886"/>
            <w:rFonts w:ascii="Times New Roman" w:hAnsi="Times New Roman" w:cs="Times New Roman"/>
            <w:color w:val="00b0f0"/>
            <w:sz w:val="26"/>
            <w:szCs w:val="26"/>
          </w:rPr>
          <w:t xml:space="preserve">.sch120.ru</w:t>
        </w:r>
      </w:hyperlink>
      <w:r>
        <w:rPr>
          <w:rFonts w:ascii="Times New Roman" w:hAnsi="Times New Roman" w:cs="Times New Roman"/>
          <w:color w:val="00b0f0"/>
          <w:sz w:val="26"/>
          <w:szCs w:val="26"/>
        </w:rPr>
        <w:t xml:space="preserve">.</w:t>
      </w:r>
      <w:r>
        <w:rPr>
          <w:color w:val="00b0f0"/>
        </w:rPr>
      </w:r>
      <w:r/>
    </w:p>
    <w:p>
      <w:pPr>
        <w:pStyle w:val="888"/>
        <w:numPr>
          <w:ilvl w:val="0"/>
          <w:numId w:val="1"/>
        </w:numPr>
        <w:ind w:left="357" w:hanging="357"/>
        <w:jc w:val="center"/>
        <w:spacing w:before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Цель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Конкурса </w:t>
      </w:r>
      <w:r/>
    </w:p>
    <w:p>
      <w:pPr>
        <w:pStyle w:val="887"/>
        <w:numPr>
          <w:ilvl w:val="1"/>
          <w:numId w:val="1"/>
        </w:numPr>
        <w:ind w:left="0" w:firstLine="709"/>
        <w:jc w:val="both"/>
        <w:spacing w:before="120" w:after="0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Цель Конкурса –</w:t>
      </w:r>
      <w:bookmarkStart w:id="0" w:name="_GoBack"/>
      <w:r/>
      <w:bookmarkEnd w:id="0"/>
      <w:r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мотивация обучающихся общего, среднего специального или дополнительного образования к Конкурсной деятельности и приобретению ими дополнительных компетенций для реализации творческого потенциала и знаний в области программирования и других дисциплин.</w:t>
      </w:r>
      <w:r/>
    </w:p>
    <w:p>
      <w:pPr>
        <w:pStyle w:val="882"/>
        <w:numPr>
          <w:ilvl w:val="0"/>
          <w:numId w:val="2"/>
        </w:numPr>
        <w:jc w:val="center"/>
        <w:spacing w:before="12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Конкурсный Проект</w:t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before="120" w:after="0"/>
        <w:tabs>
          <w:tab w:val="clear" w:pos="397" w:leader="none"/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Конкурс представляются мобильные приложения под систему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Android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Проект).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before="120" w:after="0"/>
        <w:tabs>
          <w:tab w:val="clear" w:pos="397" w:leader="none"/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должно быть работоспособным в условиях: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Операционной системы Android версии 8.0 и выше;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Разрешения экрана мобильного устройства от 960*</w:t>
      </w:r>
      <w:r>
        <w:rPr>
          <w:sz w:val="26"/>
          <w:szCs w:val="26"/>
        </w:rPr>
        <w:t xml:space="preserve">54</w:t>
      </w:r>
      <w:r>
        <w:rPr>
          <w:sz w:val="26"/>
          <w:szCs w:val="26"/>
        </w:rPr>
        <w:t xml:space="preserve">0px;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Объёма оперативной памяти от 1024 Мб;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Центрального процессора с одноядерной архитектурой и тактовой частотой от 800 МГц;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Наличия свободного пространства в системной области устройства до 128 Мб, области хранения информации пользователя до 1Гб;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Отсутствия </w:t>
      </w:r>
      <w:r>
        <w:rPr>
          <w:sz w:val="26"/>
          <w:szCs w:val="26"/>
        </w:rPr>
        <w:t xml:space="preserve">root</w:t>
      </w:r>
      <w:r>
        <w:rPr>
          <w:sz w:val="26"/>
          <w:szCs w:val="26"/>
        </w:rPr>
        <w:t xml:space="preserve">-доступа к операционной системе.</w:t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before="120" w:after="0"/>
        <w:tabs>
          <w:tab w:val="clear" w:pos="397" w:leader="none"/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Авторские права на созданные</w:t>
      </w:r>
      <w:r>
        <w:rPr>
          <w:rFonts w:ascii="Times New Roman" w:hAnsi="Times New Roman" w:cs="Times New Roman"/>
          <w:sz w:val="26"/>
          <w:szCs w:val="26"/>
        </w:rPr>
        <w:t xml:space="preserve"> в рамках Конкурса Проекты сохраняются за их создателями при соблюдении условия не нарушения авторских прав третьих лиц. Организаторы Конкурса оставляют право использовать их по завершении Конкурса в некоммерческих целях с обязательной ссылкой на авторов. </w:t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before="120" w:after="0"/>
        <w:tabs>
          <w:tab w:val="clear" w:pos="397" w:leader="none"/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использовании в Проектах материалов, заимствованных из сторонних источников, участники Конкурса должны соблюдать нормы части 4 Гражданского кодекса Российской Федерации, что должно быть отражено в Проекте.</w:t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before="120" w:after="0"/>
        <w:tabs>
          <w:tab w:val="clear" w:pos="397" w:leader="none"/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Организаторы Конкурса не несут ответственности в случае нарушения </w:t>
      </w:r>
      <w:r>
        <w:rPr>
          <w:rFonts w:ascii="Times New Roman" w:hAnsi="Times New Roman" w:cs="Times New Roman"/>
          <w:sz w:val="26"/>
          <w:szCs w:val="26"/>
        </w:rPr>
        <w:t xml:space="preserve">участниками Конкурса прав третьих лиц при создании Проектов. Проект </w:t>
      </w:r>
      <w:r>
        <w:rPr>
          <w:rFonts w:ascii="Times New Roman" w:hAnsi="Times New Roman" w:cs="Times New Roman"/>
          <w:sz w:val="26"/>
          <w:szCs w:val="26"/>
        </w:rPr>
        <w:br/>
        <w:t xml:space="preserve">в этом случае с Конкурса снимается.</w:t>
      </w:r>
      <w:r/>
    </w:p>
    <w:p>
      <w:pPr>
        <w:pStyle w:val="882"/>
        <w:numPr>
          <w:ilvl w:val="0"/>
          <w:numId w:val="2"/>
        </w:numPr>
        <w:jc w:val="center"/>
        <w:spacing w:before="12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Конкурса и условия участия в Конкурсе</w:t>
      </w:r>
      <w:r/>
    </w:p>
    <w:p>
      <w:pPr>
        <w:pStyle w:val="888"/>
        <w:numPr>
          <w:ilvl w:val="1"/>
          <w:numId w:val="2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обучающиеся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общего, среднего специального или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Участник)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888"/>
        <w:numPr>
          <w:ilvl w:val="1"/>
          <w:numId w:val="2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Один П</w:t>
      </w:r>
      <w:r>
        <w:rPr>
          <w:rFonts w:ascii="Times New Roman" w:hAnsi="Times New Roman" w:cs="Times New Roman"/>
          <w:sz w:val="26"/>
          <w:szCs w:val="26"/>
        </w:rPr>
        <w:t xml:space="preserve">роект </w:t>
      </w:r>
      <w:r>
        <w:rPr>
          <w:rFonts w:ascii="Times New Roman" w:hAnsi="Times New Roman" w:cs="Times New Roman"/>
          <w:sz w:val="26"/>
          <w:szCs w:val="26"/>
        </w:rPr>
        <w:t xml:space="preserve">может быть </w:t>
      </w:r>
      <w:r>
        <w:rPr>
          <w:rFonts w:ascii="Times New Roman" w:hAnsi="Times New Roman" w:cs="Times New Roman"/>
          <w:sz w:val="26"/>
          <w:szCs w:val="26"/>
        </w:rPr>
        <w:t xml:space="preserve">представл</w:t>
      </w:r>
      <w:r>
        <w:rPr>
          <w:rFonts w:ascii="Times New Roman" w:hAnsi="Times New Roman" w:cs="Times New Roman"/>
          <w:sz w:val="26"/>
          <w:szCs w:val="26"/>
        </w:rPr>
        <w:t xml:space="preserve">ен одним Участником или </w:t>
      </w:r>
      <w:r>
        <w:rPr>
          <w:rFonts w:ascii="Times New Roman" w:hAnsi="Times New Roman" w:cs="Times New Roman"/>
          <w:sz w:val="26"/>
          <w:szCs w:val="26"/>
        </w:rPr>
        <w:t xml:space="preserve">командой из</w:t>
      </w:r>
      <w:r>
        <w:rPr>
          <w:rFonts w:ascii="Times New Roman" w:hAnsi="Times New Roman" w:cs="Times New Roman"/>
          <w:sz w:val="26"/>
          <w:szCs w:val="26"/>
        </w:rPr>
        <w:t xml:space="preserve"> 2-х Участников.</w:t>
      </w:r>
      <w:r/>
    </w:p>
    <w:p>
      <w:pPr>
        <w:numPr>
          <w:ilvl w:val="1"/>
          <w:numId w:val="2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Участники</w:t>
      </w:r>
      <w:r>
        <w:rPr>
          <w:sz w:val="26"/>
          <w:szCs w:val="26"/>
        </w:rPr>
        <w:t xml:space="preserve"> представляют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Конкурс следующие материалы: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Установочный файл приложения (</w:t>
      </w:r>
      <w:r>
        <w:rPr>
          <w:sz w:val="26"/>
          <w:szCs w:val="26"/>
          <w:lang w:val="en-US"/>
        </w:rPr>
        <w:t xml:space="preserve">apk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В случае клиент-серверной архитектуры серверная часть должна быть всегда доступной из сети Интернет.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Исходный код прилож</w:t>
      </w:r>
      <w:r>
        <w:rPr>
          <w:rFonts w:eastAsia="Times New Roman"/>
          <w:sz w:val="26"/>
          <w:szCs w:val="26"/>
        </w:rPr>
        <w:t xml:space="preserve">ения с комментариями разработчика и всеми дополнительными файлами, которые предназначены продемонстрировать жюри правильность и работоспособность приложения. В случае клиент-серверной архитектуры исходный код серверной части также должен быть предоставлен.</w:t>
      </w:r>
      <w:r/>
    </w:p>
    <w:p>
      <w:pPr>
        <w:numPr>
          <w:ilvl w:val="0"/>
          <w:numId w:val="17"/>
        </w:numPr>
        <w:jc w:val="both"/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Видеофайл длительность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мин</w:t>
      </w:r>
      <w:r>
        <w:rPr>
          <w:sz w:val="26"/>
          <w:szCs w:val="26"/>
        </w:rPr>
        <w:t xml:space="preserve">уты</w:t>
      </w:r>
      <w:r>
        <w:rPr>
          <w:sz w:val="26"/>
          <w:szCs w:val="26"/>
        </w:rPr>
        <w:t xml:space="preserve">, демонстрирующий </w:t>
      </w:r>
      <w:r>
        <w:rPr>
          <w:sz w:val="26"/>
          <w:szCs w:val="26"/>
        </w:rPr>
        <w:t xml:space="preserve">работу</w:t>
      </w:r>
      <w:r>
        <w:rPr>
          <w:sz w:val="26"/>
          <w:szCs w:val="26"/>
        </w:rPr>
        <w:t xml:space="preserve"> приложения</w:t>
      </w:r>
      <w:r>
        <w:rPr>
          <w:sz w:val="26"/>
          <w:szCs w:val="26"/>
        </w:rPr>
        <w:t xml:space="preserve">.</w:t>
      </w:r>
      <w:r/>
    </w:p>
    <w:p>
      <w:pPr>
        <w:numPr>
          <w:ilvl w:val="0"/>
          <w:numId w:val="17"/>
        </w:numPr>
        <w:jc w:val="both"/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Презентация для защиты проекта.</w:t>
      </w:r>
      <w:r/>
    </w:p>
    <w:p>
      <w:pPr>
        <w:numPr>
          <w:ilvl w:val="1"/>
          <w:numId w:val="2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Все материалы загружаются в облако, на Конкурс представляется ссылка.</w:t>
      </w:r>
      <w:r/>
    </w:p>
    <w:p>
      <w:pPr>
        <w:numPr>
          <w:ilvl w:val="1"/>
          <w:numId w:val="2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color w:val="00b0f0"/>
          <w:sz w:val="26"/>
          <w:szCs w:val="26"/>
        </w:rPr>
      </w:pPr>
      <w:r>
        <w:rPr>
          <w:sz w:val="26"/>
          <w:szCs w:val="26"/>
        </w:rPr>
        <w:t xml:space="preserve">Участники Конкурса должны пройти регистрацию на сайте </w:t>
      </w:r>
      <w:r>
        <w:rPr>
          <w:color w:val="00b0f0"/>
          <w:sz w:val="26"/>
          <w:szCs w:val="26"/>
          <w:lang w:val="en-US"/>
        </w:rPr>
        <w:t xml:space="preserve">http</w:t>
      </w:r>
      <w:r>
        <w:rPr>
          <w:color w:val="00b0f0"/>
          <w:sz w:val="26"/>
          <w:szCs w:val="26"/>
        </w:rPr>
        <w:t xml:space="preserve">://</w:t>
      </w:r>
      <w:r>
        <w:rPr>
          <w:color w:val="00b0f0"/>
          <w:sz w:val="26"/>
          <w:szCs w:val="26"/>
        </w:rPr>
        <w:t xml:space="preserve">mobiomsk.sch120.ru</w:t>
      </w:r>
      <w:r>
        <w:rPr>
          <w:color w:val="00b0f0"/>
          <w:sz w:val="26"/>
          <w:szCs w:val="26"/>
        </w:rPr>
        <w:t xml:space="preserve">.</w:t>
      </w:r>
      <w:r>
        <w:rPr>
          <w:color w:val="00b0f0"/>
        </w:rPr>
      </w:r>
      <w:r/>
    </w:p>
    <w:p>
      <w:pPr>
        <w:numPr>
          <w:ilvl w:val="1"/>
          <w:numId w:val="2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Участник (или команда У</w:t>
      </w:r>
      <w:r>
        <w:rPr>
          <w:sz w:val="26"/>
          <w:szCs w:val="26"/>
        </w:rPr>
        <w:t xml:space="preserve">частников) Конкурса может представить на конкурс любое количество работ в любых номинациях.</w:t>
      </w:r>
      <w:r/>
    </w:p>
    <w:p>
      <w:pPr>
        <w:pStyle w:val="888"/>
        <w:numPr>
          <w:ilvl w:val="0"/>
          <w:numId w:val="3"/>
        </w:numPr>
        <w:jc w:val="center"/>
        <w:spacing w:before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cs="Times New Roman"/>
          <w:b/>
          <w:sz w:val="26"/>
          <w:szCs w:val="26"/>
        </w:rPr>
        <w:t xml:space="preserve">роки проведения Конкурса </w:t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Конкурс проводится с </w:t>
      </w:r>
      <w:r>
        <w:rPr>
          <w:color w:val="auto"/>
          <w:sz w:val="26"/>
          <w:szCs w:val="26"/>
        </w:rPr>
        <w:t xml:space="preserve">10 по 22 </w:t>
      </w:r>
      <w:r>
        <w:rPr>
          <w:color w:val="auto"/>
          <w:sz w:val="26"/>
          <w:szCs w:val="26"/>
        </w:rPr>
        <w:t xml:space="preserve">января </w:t>
      </w:r>
      <w:r>
        <w:rPr>
          <w:color w:val="auto"/>
          <w:sz w:val="26"/>
          <w:szCs w:val="26"/>
        </w:rPr>
        <w:t xml:space="preserve"> 20</w:t>
      </w:r>
      <w:r>
        <w:rPr>
          <w:color w:val="auto"/>
          <w:sz w:val="26"/>
          <w:szCs w:val="26"/>
        </w:rPr>
        <w:t xml:space="preserve">23</w:t>
      </w:r>
      <w:r>
        <w:rPr>
          <w:color w:val="auto"/>
          <w:sz w:val="26"/>
          <w:szCs w:val="26"/>
        </w:rPr>
        <w:t xml:space="preserve"> года в </w:t>
      </w:r>
      <w:r>
        <w:rPr>
          <w:color w:val="auto"/>
          <w:sz w:val="26"/>
          <w:szCs w:val="26"/>
        </w:rPr>
        <w:t xml:space="preserve">два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этап</w:t>
      </w:r>
      <w:r>
        <w:rPr>
          <w:color w:val="auto"/>
          <w:sz w:val="26"/>
          <w:szCs w:val="26"/>
        </w:rPr>
        <w:t xml:space="preserve">а</w:t>
      </w:r>
      <w:r>
        <w:rPr>
          <w:color w:val="auto"/>
          <w:sz w:val="26"/>
          <w:szCs w:val="26"/>
        </w:rPr>
        <w:t xml:space="preserve">.</w:t>
      </w:r>
      <w:r>
        <w:rPr>
          <w:color w:val="auto"/>
        </w:rPr>
      </w:r>
      <w:r/>
    </w:p>
    <w:p>
      <w:pPr>
        <w:ind w:left="1066" w:firstLine="0"/>
        <w:jc w:val="both"/>
        <w:spacing w:before="120"/>
        <w:tabs>
          <w:tab w:val="clear" w:pos="1066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-Предварительный этап  с 10 по 19 январ</w:t>
      </w:r>
      <w:r>
        <w:rPr>
          <w:color w:val="auto"/>
          <w:sz w:val="26"/>
          <w:szCs w:val="26"/>
        </w:rPr>
        <w:t xml:space="preserve">я 2023 г.</w:t>
      </w:r>
      <w:r>
        <w:rPr>
          <w:color w:val="auto"/>
          <w:sz w:val="26"/>
          <w:szCs w:val="26"/>
        </w:rPr>
        <w:t xml:space="preserve">.</w:t>
      </w:r>
      <w:r>
        <w:rPr>
          <w:color w:val="auto"/>
        </w:rPr>
      </w:r>
      <w:r/>
    </w:p>
    <w:p>
      <w:pPr>
        <w:ind w:left="1066" w:firstLine="0"/>
        <w:jc w:val="both"/>
        <w:spacing w:before="120"/>
        <w:tabs>
          <w:tab w:val="clear" w:pos="1066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-Финал 20 января 2023 г</w:t>
      </w:r>
      <w:r>
        <w:rPr>
          <w:color w:val="auto"/>
          <w:sz w:val="26"/>
          <w:szCs w:val="26"/>
        </w:rPr>
        <w:t xml:space="preserve">.</w:t>
      </w:r>
      <w:r>
        <w:rPr>
          <w:color w:val="auto"/>
        </w:rPr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Работы на Конкурс пр</w:t>
      </w:r>
      <w:r>
        <w:rPr>
          <w:color w:val="auto"/>
          <w:sz w:val="26"/>
          <w:szCs w:val="26"/>
        </w:rPr>
        <w:t xml:space="preserve">инимаются в период с </w:t>
      </w:r>
      <w:r>
        <w:rPr>
          <w:color w:val="auto"/>
          <w:sz w:val="26"/>
          <w:szCs w:val="26"/>
        </w:rPr>
        <w:t xml:space="preserve">01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январ</w:t>
      </w:r>
      <w:r>
        <w:rPr>
          <w:color w:val="auto"/>
          <w:sz w:val="26"/>
          <w:szCs w:val="26"/>
        </w:rPr>
        <w:t xml:space="preserve">я</w:t>
      </w:r>
      <w:r>
        <w:rPr>
          <w:color w:val="auto"/>
          <w:sz w:val="26"/>
          <w:szCs w:val="26"/>
        </w:rPr>
        <w:t xml:space="preserve"> по </w:t>
      </w:r>
      <w:r>
        <w:rPr>
          <w:color w:val="auto"/>
          <w:sz w:val="26"/>
          <w:szCs w:val="26"/>
        </w:rPr>
        <w:t xml:space="preserve">19 </w:t>
      </w:r>
      <w:r>
        <w:rPr>
          <w:color w:val="auto"/>
          <w:sz w:val="26"/>
          <w:szCs w:val="26"/>
        </w:rPr>
        <w:t xml:space="preserve">янва</w:t>
      </w:r>
      <w:r>
        <w:rPr>
          <w:color w:val="auto"/>
          <w:sz w:val="26"/>
          <w:szCs w:val="26"/>
        </w:rPr>
        <w:t xml:space="preserve">р</w:t>
      </w:r>
      <w:r>
        <w:rPr>
          <w:color w:val="auto"/>
          <w:sz w:val="26"/>
          <w:szCs w:val="26"/>
        </w:rPr>
        <w:t xml:space="preserve">я 20</w:t>
      </w:r>
      <w:r>
        <w:rPr>
          <w:color w:val="auto"/>
          <w:sz w:val="26"/>
          <w:szCs w:val="26"/>
        </w:rPr>
        <w:t xml:space="preserve">23</w:t>
      </w:r>
      <w:r>
        <w:rPr>
          <w:color w:val="auto"/>
          <w:sz w:val="26"/>
          <w:szCs w:val="26"/>
        </w:rPr>
        <w:t xml:space="preserve"> года.</w:t>
      </w:r>
      <w:r>
        <w:rPr>
          <w:color w:val="auto"/>
        </w:rPr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Работа Жюри – с </w:t>
      </w:r>
      <w:r>
        <w:rPr>
          <w:color w:val="auto"/>
          <w:sz w:val="26"/>
          <w:szCs w:val="26"/>
        </w:rPr>
        <w:t xml:space="preserve">1</w:t>
      </w:r>
      <w:r>
        <w:rPr>
          <w:color w:val="auto"/>
          <w:sz w:val="26"/>
          <w:szCs w:val="26"/>
        </w:rPr>
        <w:t xml:space="preserve">0</w:t>
      </w:r>
      <w:r>
        <w:rPr>
          <w:color w:val="auto"/>
          <w:sz w:val="26"/>
          <w:szCs w:val="26"/>
        </w:rPr>
        <w:t xml:space="preserve"> по </w:t>
      </w:r>
      <w:r>
        <w:rPr>
          <w:color w:val="auto"/>
          <w:sz w:val="26"/>
          <w:szCs w:val="26"/>
        </w:rPr>
        <w:t xml:space="preserve">21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января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20</w:t>
      </w:r>
      <w:r>
        <w:rPr>
          <w:color w:val="auto"/>
          <w:sz w:val="26"/>
          <w:szCs w:val="26"/>
        </w:rPr>
        <w:t xml:space="preserve">23</w:t>
      </w:r>
      <w:r>
        <w:rPr>
          <w:color w:val="auto"/>
          <w:sz w:val="26"/>
          <w:szCs w:val="26"/>
        </w:rPr>
        <w:t xml:space="preserve"> года. </w:t>
      </w:r>
      <w:r>
        <w:rPr>
          <w:color w:val="auto"/>
        </w:rPr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color w:val="auto"/>
          <w:sz w:val="26"/>
          <w:szCs w:val="26"/>
        </w:rPr>
      </w:pPr>
      <w:r>
        <w:rPr>
          <w:color w:val="auto"/>
          <w:highlight w:val="none"/>
        </w:rPr>
      </w:r>
      <w:r>
        <w:rPr>
          <w:color w:val="auto"/>
          <w:sz w:val="26"/>
          <w:szCs w:val="26"/>
        </w:rPr>
        <w:t xml:space="preserve">Церемония награждения – 22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января</w:t>
      </w: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20</w:t>
      </w:r>
      <w:r>
        <w:rPr>
          <w:color w:val="auto"/>
          <w:sz w:val="26"/>
          <w:szCs w:val="26"/>
        </w:rPr>
        <w:t xml:space="preserve">23</w:t>
      </w:r>
      <w:r>
        <w:rPr>
          <w:color w:val="auto"/>
          <w:sz w:val="26"/>
          <w:szCs w:val="26"/>
        </w:rPr>
        <w:t xml:space="preserve"> года.</w:t>
      </w:r>
      <w:r>
        <w:rPr>
          <w:color w:val="auto"/>
        </w:rPr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color w:val="auto"/>
          <w:sz w:val="26"/>
          <w:szCs w:val="26"/>
        </w:rPr>
      </w:pPr>
      <w:r>
        <w:rPr>
          <w:color w:val="auto"/>
          <w:highlight w:val="none"/>
        </w:rPr>
      </w:r>
      <w:r>
        <w:rPr>
          <w:color w:val="auto"/>
          <w:sz w:val="26"/>
          <w:szCs w:val="26"/>
        </w:rPr>
        <w:t xml:space="preserve">М</w:t>
      </w:r>
      <w:r>
        <w:rPr>
          <w:color w:val="auto"/>
          <w:sz w:val="26"/>
          <w:szCs w:val="26"/>
        </w:rPr>
        <w:t xml:space="preserve">есто проведения церемонии </w:t>
      </w:r>
      <w:r>
        <w:rPr>
          <w:rFonts w:eastAsia="Times New Roman"/>
          <w:color w:val="auto"/>
          <w:sz w:val="28"/>
          <w:szCs w:val="28"/>
        </w:rPr>
        <w:t xml:space="preserve">по адресу:</w:t>
      </w:r>
      <w:r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г. Омск, ул. 70 лет Октября, 25, к. 2, Конгресс-холл</w:t>
      </w:r>
      <w:r>
        <w:rPr>
          <w:rFonts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firstLine="0"/>
        <w:jc w:val="both"/>
        <w:shd w:val="clear" w:color="auto" w:fill="ffffff" w:themeFill="background1"/>
        <w:rPr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auto"/>
        </w:rPr>
      </w:r>
      <w:r/>
    </w:p>
    <w:p>
      <w:pPr>
        <w:pStyle w:val="888"/>
        <w:numPr>
          <w:ilvl w:val="0"/>
          <w:numId w:val="5"/>
        </w:numPr>
        <w:jc w:val="center"/>
        <w:spacing w:before="2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Порядок проведения Конкурса</w:t>
      </w:r>
      <w:r/>
    </w:p>
    <w:p>
      <w:pPr>
        <w:pStyle w:val="889"/>
        <w:numPr>
          <w:ilvl w:val="0"/>
          <w:numId w:val="3"/>
        </w:numPr>
        <w:jc w:val="both"/>
        <w:spacing w:before="120"/>
        <w:tabs>
          <w:tab w:val="left" w:pos="1276" w:leader="none"/>
        </w:tabs>
        <w:rPr>
          <w:vanish/>
          <w:sz w:val="26"/>
          <w:szCs w:val="26"/>
        </w:rPr>
      </w:pPr>
      <w:r>
        <w:rPr>
          <w:vanish/>
          <w:sz w:val="26"/>
          <w:szCs w:val="26"/>
        </w:rPr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851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Оценка материалов участников Конкурса осуществляется членами жюри в соответствии с критериями оценки: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Идея, актуальность приложения, степень завершённости</w:t>
      </w:r>
      <w:r>
        <w:rPr>
          <w:sz w:val="26"/>
          <w:szCs w:val="26"/>
        </w:rPr>
        <w:t xml:space="preserve">.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Работоспособность, техническая реализация</w:t>
      </w:r>
      <w:r>
        <w:rPr>
          <w:sz w:val="26"/>
          <w:szCs w:val="26"/>
        </w:rPr>
        <w:t xml:space="preserve">.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Графическое оформление</w:t>
      </w:r>
      <w:r>
        <w:rPr>
          <w:sz w:val="26"/>
          <w:szCs w:val="26"/>
        </w:rPr>
        <w:t xml:space="preserve">, дизайн</w:t>
      </w:r>
      <w:r>
        <w:rPr>
          <w:sz w:val="26"/>
          <w:szCs w:val="26"/>
        </w:rPr>
        <w:t xml:space="preserve">.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Доклад (в Финале Конкурса).</w:t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Жюри определяет победителей Конкурса в двух номинациях: 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деловые приложения;</w:t>
      </w:r>
      <w:r/>
    </w:p>
    <w:p>
      <w:pPr>
        <w:numPr>
          <w:ilvl w:val="0"/>
          <w:numId w:val="17"/>
        </w:numPr>
        <w:jc w:val="both"/>
        <w:spacing w:before="120"/>
        <w:tabs>
          <w:tab w:val="clear" w:pos="106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игровые приложения.</w:t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Предварительном этапе Конкурса ч</w:t>
      </w:r>
      <w:r>
        <w:rPr>
          <w:sz w:val="26"/>
          <w:szCs w:val="26"/>
        </w:rPr>
        <w:t xml:space="preserve">лены жюри выставляют баллы</w:t>
      </w:r>
      <w:r>
        <w:rPr>
          <w:sz w:val="26"/>
          <w:szCs w:val="26"/>
        </w:rPr>
        <w:t xml:space="preserve"> Проектам заочно</w:t>
      </w:r>
      <w:r>
        <w:rPr>
          <w:sz w:val="26"/>
          <w:szCs w:val="26"/>
        </w:rPr>
        <w:t xml:space="preserve">. Жюри оставляет за собой право по своему усмотрению менять номинацию конкурса, на которую была подана работа, а также выдавать конкурсантам рекомендации по доработке приложений.</w:t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 итогам</w:t>
      </w:r>
      <w:r>
        <w:rPr>
          <w:sz w:val="26"/>
          <w:szCs w:val="26"/>
        </w:rPr>
        <w:t xml:space="preserve"> работы жюри Оргкомитетом формируется ранжированный список Участников Финала.  Авторы не менее 12-ти лучших Проектов, получивших максимальное количество баллов, приглашаются для участия в Финале Конкурса.</w:t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Все приглашенные на </w:t>
      </w:r>
      <w:r>
        <w:rPr>
          <w:sz w:val="26"/>
          <w:szCs w:val="26"/>
        </w:rPr>
        <w:t xml:space="preserve">Финал</w:t>
      </w:r>
      <w:r>
        <w:rPr>
          <w:sz w:val="26"/>
          <w:szCs w:val="26"/>
        </w:rPr>
        <w:t xml:space="preserve"> Конкурса должны подтвердить возможность участия. В случае отказа </w:t>
      </w:r>
      <w:r>
        <w:rPr>
          <w:sz w:val="26"/>
          <w:szCs w:val="26"/>
        </w:rPr>
        <w:t xml:space="preserve">Участников</w:t>
      </w:r>
      <w:r>
        <w:rPr>
          <w:sz w:val="26"/>
          <w:szCs w:val="26"/>
        </w:rPr>
        <w:t xml:space="preserve"> от участия в заключительном этапе Оргкомитет оставляет за собой право пригласить на </w:t>
      </w:r>
      <w:r>
        <w:rPr>
          <w:sz w:val="26"/>
          <w:szCs w:val="26"/>
        </w:rPr>
        <w:t xml:space="preserve">Финал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Участников</w:t>
      </w:r>
      <w:r>
        <w:rPr>
          <w:sz w:val="26"/>
          <w:szCs w:val="26"/>
        </w:rPr>
        <w:t xml:space="preserve">, набравш</w:t>
      </w:r>
      <w:r>
        <w:rPr>
          <w:sz w:val="26"/>
          <w:szCs w:val="26"/>
        </w:rPr>
        <w:t xml:space="preserve">их</w:t>
      </w:r>
      <w:r>
        <w:rPr>
          <w:sz w:val="26"/>
          <w:szCs w:val="26"/>
        </w:rPr>
        <w:t xml:space="preserve"> максимальный балл среди оставшихся </w:t>
      </w:r>
      <w:r>
        <w:rPr>
          <w:sz w:val="26"/>
          <w:szCs w:val="26"/>
        </w:rPr>
        <w:t xml:space="preserve">Проектов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ранее</w:t>
      </w:r>
      <w:r>
        <w:rPr>
          <w:sz w:val="26"/>
          <w:szCs w:val="26"/>
        </w:rPr>
        <w:t xml:space="preserve"> не отобранных на </w:t>
      </w:r>
      <w:r>
        <w:rPr>
          <w:sz w:val="26"/>
          <w:szCs w:val="26"/>
        </w:rPr>
        <w:t xml:space="preserve">Финал</w:t>
      </w:r>
      <w:r>
        <w:rPr>
          <w:sz w:val="26"/>
          <w:szCs w:val="26"/>
        </w:rPr>
        <w:t xml:space="preserve">.</w:t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Финале</w:t>
      </w:r>
      <w:r>
        <w:rPr>
          <w:sz w:val="26"/>
          <w:szCs w:val="26"/>
        </w:rPr>
        <w:t xml:space="preserve"> Участники выступают перед жюри с докладом по Конкурсу. Регламент выступления заранее доводится до сведения Участников.</w:t>
      </w:r>
      <w:r/>
    </w:p>
    <w:p>
      <w:pPr>
        <w:pStyle w:val="887"/>
        <w:numPr>
          <w:ilvl w:val="1"/>
          <w:numId w:val="3"/>
        </w:numPr>
        <w:ind w:left="0" w:firstLine="709"/>
        <w:jc w:val="both"/>
        <w:spacing w:before="120" w:after="0"/>
        <w:tabs>
          <w:tab w:val="clear" w:pos="397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Победители и лауреаты Финала Конкурса награждаются дипломами I, II и III степени, дипломами лауреатов и ценными призами.</w:t>
      </w:r>
      <w:r/>
    </w:p>
    <w:p>
      <w:pPr>
        <w:pStyle w:val="888"/>
        <w:numPr>
          <w:ilvl w:val="0"/>
          <w:numId w:val="5"/>
        </w:numPr>
        <w:ind w:left="357" w:hanging="357"/>
        <w:jc w:val="center"/>
        <w:spacing w:before="240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Права и </w:t>
      </w:r>
      <w:r>
        <w:rPr>
          <w:rFonts w:ascii="Times New Roman" w:hAnsi="Times New Roman" w:cs="Times New Roman"/>
          <w:b/>
          <w:sz w:val="26"/>
          <w:szCs w:val="26"/>
        </w:rPr>
        <w:t xml:space="preserve">обязательства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Организатора и Участников Конкурса</w:t>
      </w:r>
      <w:r/>
    </w:p>
    <w:p>
      <w:pPr>
        <w:numPr>
          <w:ilvl w:val="1"/>
          <w:numId w:val="5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eastAsia="Times New Roman"/>
          <w:bCs/>
          <w:sz w:val="26"/>
          <w:szCs w:val="26"/>
        </w:rPr>
      </w:pPr>
      <w:r>
        <w:rPr>
          <w:sz w:val="26"/>
          <w:szCs w:val="26"/>
        </w:rPr>
        <w:t xml:space="preserve">Участник</w:t>
      </w:r>
      <w:r>
        <w:rPr>
          <w:rFonts w:eastAsia="Times New Roman"/>
          <w:bCs/>
          <w:sz w:val="26"/>
          <w:szCs w:val="26"/>
        </w:rPr>
        <w:t xml:space="preserve"> вправе: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получать информацию о сроках и условиях проведения Конкурса;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получить сведения об Организаторе Конкурса;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получить</w:t>
      </w:r>
      <w:r>
        <w:rPr>
          <w:rFonts w:eastAsia="Times New Roman"/>
          <w:sz w:val="26"/>
          <w:szCs w:val="26"/>
        </w:rPr>
        <w:t xml:space="preserve"> любую другую дополнительную информацию о Конкурсе.</w:t>
      </w:r>
      <w:r/>
    </w:p>
    <w:p>
      <w:pPr>
        <w:numPr>
          <w:ilvl w:val="1"/>
          <w:numId w:val="5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eastAsia="Times New Roman"/>
          <w:bCs/>
          <w:sz w:val="26"/>
          <w:szCs w:val="26"/>
        </w:rPr>
      </w:pPr>
      <w:r>
        <w:rPr>
          <w:sz w:val="26"/>
          <w:szCs w:val="26"/>
        </w:rPr>
        <w:t xml:space="preserve">Участник</w:t>
      </w:r>
      <w:r>
        <w:rPr>
          <w:rFonts w:eastAsia="Times New Roman"/>
          <w:bCs/>
          <w:sz w:val="26"/>
          <w:szCs w:val="26"/>
        </w:rPr>
        <w:t xml:space="preserve">: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участвуя в Конкурсе, подтверждает, что ознакомлен и согласен с настоящим Положением и Политикой к</w:t>
      </w:r>
      <w:r>
        <w:rPr>
          <w:rFonts w:eastAsia="Times New Roman"/>
          <w:sz w:val="26"/>
          <w:szCs w:val="26"/>
        </w:rPr>
        <w:t xml:space="preserve">онфиденциальности, размещенной на сайте https://mobiomsk.sch120.ru/politika-konf/ в полном объеме. В случае своего несогласия с указанными Положением и Политикой конфиденциальности полностью, либо частично, Участник должен прекратить свое участие Конкурсе;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обязуется соблюдать настоящее Положение, в том числе выполнять все действия, связанные с участием в Конкурсе в установленные настоящим Положением сроки;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обязуется предоставлять достоверные сведения о себе;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обязуется гарантировать, что предоставленные материалы:</w:t>
      </w:r>
      <w:r/>
    </w:p>
    <w:p>
      <w:pPr>
        <w:numPr>
          <w:ilvl w:val="1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разработаны Участником единолично или в группе под руководством учителя;</w:t>
      </w:r>
      <w:r/>
    </w:p>
    <w:p>
      <w:pPr>
        <w:numPr>
          <w:ilvl w:val="1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приложение не является клоном (копией), размещенных в сети </w:t>
      </w:r>
      <w:r>
        <w:rPr>
          <w:rFonts w:eastAsia="Times New Roman"/>
          <w:sz w:val="26"/>
          <w:szCs w:val="26"/>
        </w:rPr>
        <w:t xml:space="preserve">интернет приложений;</w:t>
      </w:r>
      <w:r/>
    </w:p>
    <w:p>
      <w:pPr>
        <w:numPr>
          <w:ilvl w:val="1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исходный код приложения не содержит материалов, размещенных в сети интернет или опубликованных в литературе, в объеме, не позволяющем Участнику претендовать на авторство и уникальность своего приложения;</w:t>
      </w:r>
      <w:r/>
    </w:p>
    <w:p>
      <w:pPr>
        <w:numPr>
          <w:ilvl w:val="1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приложение не содержит материалов, нарушающих лицензионные и авторские права третьих лиц.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обязуется предоставлять недостающую информацию о материалах в порядке и в сроки, предусмотренные настоящим Положением.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соглашается, что Организатор имеет право использовать изображения (фотографии) и видеозаписи Участников Конкурса (в том числе, право использования изображения гражданина в понимании статьи 152.1 ГК РФ), полученные в ходе проведения Конкурса, в то</w:t>
      </w:r>
      <w:r>
        <w:rPr>
          <w:rFonts w:eastAsia="Times New Roman"/>
          <w:sz w:val="26"/>
          <w:szCs w:val="26"/>
        </w:rPr>
        <w:t xml:space="preserve">м числе проводимые интервью с Участником, для любых целей, как коммерческих, так и некоммерческих, включая рекламные материалы, публикации в СМИ, социальных сетях, сети Интернет и иных информационных ресурсах. Данное соглашение действует как в отношении из</w:t>
      </w:r>
      <w:r>
        <w:rPr>
          <w:rFonts w:eastAsia="Times New Roman"/>
          <w:sz w:val="26"/>
          <w:szCs w:val="26"/>
        </w:rPr>
        <w:t xml:space="preserve">ображений (фотографий) и видеозаписей, относящихся к проводимому Конкурсу, созданных Организатором, так и в отношении изображений (фотографий) и видеозаписей, созданных Участником и предоставленных Организатору и/или размещаемых Участником в сети Интернет.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бере</w:t>
      </w:r>
      <w:r>
        <w:rPr>
          <w:rFonts w:eastAsia="Times New Roman"/>
          <w:sz w:val="26"/>
          <w:szCs w:val="26"/>
        </w:rPr>
        <w:t xml:space="preserve">т на себя ответственность за любые возможные претензии и иски третьих лиц, включая, но не ограничиваясь, связанные с возможными претензиями и исками в отношении интеллектуальной собственности, использованной в представляемых Участником материалах Конкурса.</w:t>
      </w:r>
      <w:r/>
    </w:p>
    <w:p>
      <w:pPr>
        <w:numPr>
          <w:ilvl w:val="1"/>
          <w:numId w:val="5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eastAsia="Times New Roman"/>
          <w:bCs/>
          <w:sz w:val="26"/>
          <w:szCs w:val="26"/>
        </w:rPr>
      </w:pPr>
      <w:r>
        <w:rPr>
          <w:sz w:val="26"/>
          <w:szCs w:val="26"/>
        </w:rPr>
        <w:t xml:space="preserve">Организатор</w:t>
      </w:r>
      <w:r>
        <w:rPr>
          <w:rFonts w:eastAsia="Times New Roman"/>
          <w:bCs/>
          <w:sz w:val="26"/>
          <w:szCs w:val="26"/>
        </w:rPr>
        <w:t xml:space="preserve"> вправе: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утверждать образцы дипломов победителей и призеров всех этапов Конкурса;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дисквалифицировать Участников в случае нарушения данного положения, а также отказать Участнику в участии без объяснений причин;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запрашивать у Участников необходимую информацию и материалы, предусмотренные настоящим Положением;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размещать материалы, предоставленные Участниками и жюри Конкурса, в сети Интернет.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организовывать и проводить рекламные интервью с Участниками, членами методических комиссий и жюри об участии в Конкурсе, в том числе для средств массовой информации, ор</w:t>
      </w:r>
      <w:r>
        <w:rPr>
          <w:rFonts w:eastAsia="Times New Roman"/>
          <w:sz w:val="26"/>
          <w:szCs w:val="26"/>
        </w:rPr>
        <w:t xml:space="preserve">ганизовывать и проводить фото- и видеосъемку, публиковать готовые фото- и видеоматериалы с Участниками, членами методических комиссий и жюри Конкурса в различных информационных ресурсах, а также в средствах массовой информации без дополнительного согласия;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вносить изменения в настоящее Положение, изменять условия и сроки проведения, отменить Конкурс;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изменять число победителей, о чем он сообщает Участникам через рассылку по электронной почте и на сайте </w:t>
      </w:r>
      <w:r>
        <w:rPr>
          <w:rFonts w:eastAsia="Times New Roman"/>
          <w:sz w:val="26"/>
          <w:szCs w:val="26"/>
        </w:rPr>
        <w:t xml:space="preserve">http://mobiomsk.sch120.ru</w:t>
      </w:r>
      <w:r>
        <w:rPr>
          <w:rFonts w:eastAsia="Times New Roman"/>
          <w:sz w:val="26"/>
          <w:szCs w:val="26"/>
        </w:rPr>
        <w:t xml:space="preserve">.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публиковать созданные в рамках конкурса материалы в некоммерческих целях без предварительного согласия автора и без выплаты последнему вознаграждения за использование материалов, но с обязательным указанием имени автора.</w:t>
      </w:r>
      <w:r/>
    </w:p>
    <w:p>
      <w:pPr>
        <w:numPr>
          <w:ilvl w:val="1"/>
          <w:numId w:val="5"/>
        </w:numPr>
        <w:ind w:left="0" w:firstLine="709"/>
        <w:jc w:val="both"/>
        <w:spacing w:before="120"/>
        <w:tabs>
          <w:tab w:val="clear" w:pos="397" w:leader="none"/>
          <w:tab w:val="left" w:pos="1276" w:leader="none"/>
        </w:tabs>
        <w:rPr>
          <w:rFonts w:eastAsia="Times New Roman"/>
          <w:bCs/>
          <w:sz w:val="26"/>
          <w:szCs w:val="26"/>
        </w:rPr>
      </w:pPr>
      <w:r>
        <w:rPr>
          <w:sz w:val="26"/>
          <w:szCs w:val="26"/>
        </w:rPr>
        <w:t xml:space="preserve">Организатор</w:t>
      </w:r>
      <w:r>
        <w:rPr>
          <w:rFonts w:eastAsia="Times New Roman"/>
          <w:bCs/>
          <w:sz w:val="26"/>
          <w:szCs w:val="26"/>
        </w:rPr>
        <w:t xml:space="preserve"> обязуется: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соблюдать настоящее Положение, в том числе выполнять все действия, связанные с проведением Конкурса, в установленные настоящим Положением сроки;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обеспечить конфиденциальность персональных данных, полученных Организатором о</w:t>
      </w:r>
      <w:r>
        <w:rPr>
          <w:rFonts w:eastAsia="Times New Roman"/>
          <w:sz w:val="26"/>
          <w:szCs w:val="26"/>
        </w:rPr>
        <w:t xml:space="preserve">т Участников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27.07.2006 г. «О персональных данных» № 152-ФЗ;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не предоставлять информацию об Участниках Конкурса третьим лицам для целей, не связанных с проведением Конкурса, за исключением случаев, предусмотренных законодательством Российской Федерации;</w:t>
      </w:r>
      <w:r/>
    </w:p>
    <w:p>
      <w:pPr>
        <w:numPr>
          <w:ilvl w:val="0"/>
          <w:numId w:val="19"/>
        </w:numPr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обеспечить информирование всех Участников Конкурса об изменениях в настоящем Положении или отмене Конкурса не менее чем за 3 (три) дня до внесения изменений или отмены.</w:t>
      </w:r>
      <w:r/>
    </w:p>
    <w:p>
      <w:pPr>
        <w:ind w:firstLine="567"/>
        <w:jc w:val="both"/>
        <w:rPr>
          <w:rFonts w:eastAsia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sz w:val="26"/>
          <w:szCs w:val="26"/>
        </w:rPr>
        <w:t xml:space="preserve">7.5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Координаторы конкурса:</w:t>
      </w:r>
      <w:r/>
    </w:p>
    <w:p>
      <w:pPr>
        <w:ind w:firstLine="567"/>
        <w:jc w:val="both"/>
        <w:rPr>
          <w:rFonts w:eastAsia="Times New Roman"/>
          <w:b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000000"/>
          <w:sz w:val="28"/>
          <w:szCs w:val="28"/>
          <w:highlight w:val="white"/>
        </w:rPr>
        <w:t xml:space="preserve">      Шелихов Олег Юрьевич 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сот.+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79131540200</w:t>
      </w:r>
      <w:r/>
    </w:p>
    <w:p>
      <w:pPr>
        <w:ind w:left="1066"/>
        <w:jc w:val="both"/>
        <w:spacing w:before="120"/>
        <w:tabs>
          <w:tab w:val="left" w:pos="1276" w:leader="none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jc w:val="both"/>
        <w:spacing w:before="120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5" w:h="16837" w:orient="portrait"/>
      <w:pgMar w:top="1134" w:right="925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ndale sans ui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6" w:hanging="360"/>
        <w:tabs>
          <w:tab w:val="num" w:pos="106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6" w:hanging="360"/>
        <w:tabs>
          <w:tab w:val="num" w:pos="106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4" w:hanging="434"/>
        <w:tabs>
          <w:tab w:val="num" w:pos="39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4" w:hanging="434"/>
        <w:tabs>
          <w:tab w:val="num" w:pos="39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6" w:hanging="360"/>
        <w:tabs>
          <w:tab w:val="num" w:pos="106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6" w:hanging="360"/>
        <w:tabs>
          <w:tab w:val="num" w:pos="106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1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4" w:hanging="434"/>
        <w:tabs>
          <w:tab w:val="num" w:pos="397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5" w:hanging="434"/>
        <w:tabs>
          <w:tab w:val="num" w:pos="88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4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4" w:hanging="434"/>
        <w:tabs>
          <w:tab w:val="num" w:pos="39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6" w:hanging="360"/>
        <w:tabs>
          <w:tab w:val="num" w:pos="106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1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5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4" w:hanging="434"/>
        <w:tabs>
          <w:tab w:val="num" w:pos="39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4" w:hanging="434"/>
        <w:tabs>
          <w:tab w:val="num" w:pos="39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6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5."/>
      <w:lvlJc w:val="left"/>
      <w:pPr>
        <w:ind w:left="794" w:hanging="434"/>
        <w:tabs>
          <w:tab w:val="num" w:pos="39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4" w:hanging="434"/>
        <w:tabs>
          <w:tab w:val="num" w:pos="397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33"/>
  </w:num>
  <w:num w:numId="5">
    <w:abstractNumId w:val="9"/>
  </w:num>
  <w:num w:numId="6">
    <w:abstractNumId w:val="1"/>
  </w:num>
  <w:num w:numId="7">
    <w:abstractNumId w:val="5"/>
  </w:num>
  <w:num w:numId="8">
    <w:abstractNumId w:val="24"/>
  </w:num>
  <w:num w:numId="9">
    <w:abstractNumId w:val="32"/>
  </w:num>
  <w:num w:numId="10">
    <w:abstractNumId w:val="13"/>
  </w:num>
  <w:num w:numId="11">
    <w:abstractNumId w:val="34"/>
  </w:num>
  <w:num w:numId="12">
    <w:abstractNumId w:val="22"/>
  </w:num>
  <w:num w:numId="13">
    <w:abstractNumId w:val="17"/>
  </w:num>
  <w:num w:numId="14">
    <w:abstractNumId w:val="23"/>
  </w:num>
  <w:num w:numId="15">
    <w:abstractNumId w:val="25"/>
  </w:num>
  <w:num w:numId="16">
    <w:abstractNumId w:val="21"/>
  </w:num>
  <w:num w:numId="17">
    <w:abstractNumId w:val="11"/>
  </w:num>
  <w:num w:numId="18">
    <w:abstractNumId w:val="26"/>
  </w:num>
  <w:num w:numId="19">
    <w:abstractNumId w:val="0"/>
  </w:num>
  <w:num w:numId="20">
    <w:abstractNumId w:val="16"/>
  </w:num>
  <w:num w:numId="21">
    <w:abstractNumId w:val="12"/>
  </w:num>
  <w:num w:numId="22">
    <w:abstractNumId w:val="35"/>
  </w:num>
  <w:num w:numId="23">
    <w:abstractNumId w:val="20"/>
  </w:num>
  <w:num w:numId="24">
    <w:abstractNumId w:val="3"/>
  </w:num>
  <w:num w:numId="25">
    <w:abstractNumId w:val="7"/>
  </w:num>
  <w:num w:numId="26">
    <w:abstractNumId w:val="4"/>
  </w:num>
  <w:num w:numId="27">
    <w:abstractNumId w:val="6"/>
  </w:num>
  <w:num w:numId="28">
    <w:abstractNumId w:val="31"/>
  </w:num>
  <w:num w:numId="29">
    <w:abstractNumId w:val="18"/>
  </w:num>
  <w:num w:numId="30">
    <w:abstractNumId w:val="10"/>
  </w:num>
  <w:num w:numId="31">
    <w:abstractNumId w:val="29"/>
  </w:num>
  <w:num w:numId="32">
    <w:abstractNumId w:val="27"/>
  </w:num>
  <w:num w:numId="33">
    <w:abstractNumId w:val="30"/>
  </w:num>
  <w:num w:numId="34">
    <w:abstractNumId w:val="2"/>
  </w:num>
  <w:num w:numId="35">
    <w:abstractNumId w:val="2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1"/>
    <w:next w:val="881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83"/>
    <w:link w:val="882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3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3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3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3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3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3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3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1"/>
    <w:next w:val="881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3"/>
    <w:link w:val="724"/>
    <w:uiPriority w:val="10"/>
    <w:rPr>
      <w:sz w:val="48"/>
      <w:szCs w:val="48"/>
    </w:rPr>
  </w:style>
  <w:style w:type="paragraph" w:styleId="726">
    <w:name w:val="Subtitle"/>
    <w:basedOn w:val="881"/>
    <w:next w:val="881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3"/>
    <w:link w:val="726"/>
    <w:uiPriority w:val="11"/>
    <w:rPr>
      <w:sz w:val="24"/>
      <w:szCs w:val="24"/>
    </w:rPr>
  </w:style>
  <w:style w:type="paragraph" w:styleId="728">
    <w:name w:val="Quote"/>
    <w:basedOn w:val="881"/>
    <w:next w:val="881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1"/>
    <w:next w:val="881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1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basedOn w:val="883"/>
    <w:link w:val="732"/>
    <w:uiPriority w:val="99"/>
  </w:style>
  <w:style w:type="paragraph" w:styleId="734">
    <w:name w:val="Footer"/>
    <w:basedOn w:val="881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basedOn w:val="883"/>
    <w:link w:val="734"/>
    <w:uiPriority w:val="99"/>
  </w:style>
  <w:style w:type="paragraph" w:styleId="736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3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3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widowControl w:val="off"/>
    </w:pPr>
    <w:rPr>
      <w:rFonts w:eastAsia="Andale Sans UI"/>
      <w:sz w:val="24"/>
      <w:szCs w:val="24"/>
    </w:rPr>
  </w:style>
  <w:style w:type="paragraph" w:styleId="882">
    <w:name w:val="Heading 2"/>
    <w:basedOn w:val="881"/>
    <w:next w:val="88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>
    <w:name w:val="Hyperlink"/>
    <w:rPr>
      <w:color w:val="000080"/>
      <w:u w:val="single"/>
    </w:rPr>
  </w:style>
  <w:style w:type="paragraph" w:styleId="887">
    <w:name w:val="Body Text"/>
    <w:basedOn w:val="881"/>
    <w:pPr>
      <w:spacing w:after="120"/>
    </w:pPr>
  </w:style>
  <w:style w:type="paragraph" w:styleId="888">
    <w:name w:val="Normal (Web)"/>
    <w:basedOn w:val="881"/>
    <w:rPr>
      <w:rFonts w:ascii="Tahoma" w:hAnsi="Tahoma" w:cs="Tahoma"/>
      <w:sz w:val="17"/>
      <w:szCs w:val="17"/>
    </w:rPr>
  </w:style>
  <w:style w:type="paragraph" w:styleId="889">
    <w:name w:val="List Paragraph"/>
    <w:basedOn w:val="881"/>
    <w:uiPriority w:val="34"/>
    <w:qFormat/>
    <w:pPr>
      <w:ind w:left="708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obiomsk.sch120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Admin</dc:creator>
  <cp:keywords/>
  <dc:description/>
  <cp:lastModifiedBy>Алина Понятовская</cp:lastModifiedBy>
  <cp:revision>11</cp:revision>
  <dcterms:created xsi:type="dcterms:W3CDTF">2022-08-26T19:29:00Z</dcterms:created>
  <dcterms:modified xsi:type="dcterms:W3CDTF">2022-12-08T05:51:25Z</dcterms:modified>
</cp:coreProperties>
</file>